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6A" w:rsidRPr="00966584" w:rsidRDefault="00533C6A" w:rsidP="00533C6A">
      <w:pPr>
        <w:jc w:val="center"/>
        <w:rPr>
          <w:rFonts w:ascii="Times New Roman" w:hAnsi="Times New Roman"/>
          <w:b/>
          <w:sz w:val="24"/>
        </w:rPr>
      </w:pPr>
      <w:r w:rsidRPr="00966584">
        <w:rPr>
          <w:rFonts w:ascii="Times New Roman" w:hAnsi="Times New Roman"/>
          <w:b/>
          <w:sz w:val="24"/>
        </w:rPr>
        <w:t>Кредит на доверии: что нужно знать при оформлении кредитной карты?</w:t>
      </w:r>
    </w:p>
    <w:p w:rsidR="00533C6A" w:rsidRPr="00966584" w:rsidRDefault="00A43037" w:rsidP="000A41BD">
      <w:pPr>
        <w:jc w:val="both"/>
        <w:rPr>
          <w:rFonts w:ascii="Times New Roman" w:hAnsi="Times New Roman"/>
          <w:sz w:val="24"/>
        </w:rPr>
      </w:pPr>
      <w:r w:rsidRPr="00966584">
        <w:rPr>
          <w:rFonts w:ascii="Times New Roman" w:hAnsi="Times New Roman"/>
          <w:b/>
          <w:sz w:val="24"/>
        </w:rPr>
        <w:tab/>
      </w:r>
      <w:r w:rsidR="000A41BD" w:rsidRPr="00966584">
        <w:rPr>
          <w:rFonts w:ascii="Times New Roman" w:hAnsi="Times New Roman"/>
          <w:sz w:val="24"/>
        </w:rPr>
        <w:t xml:space="preserve">В магазине распродажа, а зарплата лишь через 10 дней? Или, может быть, стоматолог рекомендовал срочно лечить 2 зуба, а свободных средств на этой не предусмотрено? В такие ситуации время от времени попадает каждый. </w:t>
      </w:r>
      <w:r w:rsidR="00966584">
        <w:rPr>
          <w:rFonts w:ascii="Times New Roman" w:hAnsi="Times New Roman"/>
          <w:sz w:val="24"/>
        </w:rPr>
        <w:t>Кто-то</w:t>
      </w:r>
      <w:r w:rsidR="000A41BD" w:rsidRPr="00966584">
        <w:rPr>
          <w:rFonts w:ascii="Times New Roman" w:hAnsi="Times New Roman"/>
          <w:sz w:val="24"/>
        </w:rPr>
        <w:t xml:space="preserve"> прос</w:t>
      </w:r>
      <w:r w:rsidR="00966584">
        <w:rPr>
          <w:rFonts w:ascii="Times New Roman" w:hAnsi="Times New Roman"/>
          <w:sz w:val="24"/>
        </w:rPr>
        <w:t>и</w:t>
      </w:r>
      <w:r w:rsidR="000A41BD" w:rsidRPr="00966584">
        <w:rPr>
          <w:rFonts w:ascii="Times New Roman" w:hAnsi="Times New Roman"/>
          <w:sz w:val="24"/>
        </w:rPr>
        <w:t>т деньги  у родных и знакомых, другие пытаются получить так называемый за</w:t>
      </w:r>
      <w:r w:rsidR="00966584">
        <w:rPr>
          <w:rFonts w:ascii="Times New Roman" w:hAnsi="Times New Roman"/>
          <w:sz w:val="24"/>
        </w:rPr>
        <w:t>ё</w:t>
      </w:r>
      <w:r w:rsidR="000A41BD" w:rsidRPr="00966584">
        <w:rPr>
          <w:rFonts w:ascii="Times New Roman" w:hAnsi="Times New Roman"/>
          <w:sz w:val="24"/>
        </w:rPr>
        <w:t>м до зарплаты. Но есть и такая категория рязанцев, которые научились брать на короткий срок средства у банка. Они используют такой инструмент, как кредитная карта.</w:t>
      </w:r>
    </w:p>
    <w:p w:rsidR="000A41BD" w:rsidRPr="00966584" w:rsidRDefault="000A41BD" w:rsidP="000A41BD">
      <w:pPr>
        <w:jc w:val="both"/>
        <w:rPr>
          <w:rFonts w:ascii="Times New Roman" w:hAnsi="Times New Roman"/>
          <w:sz w:val="24"/>
        </w:rPr>
      </w:pPr>
      <w:r w:rsidRPr="00966584">
        <w:rPr>
          <w:rFonts w:ascii="Times New Roman" w:hAnsi="Times New Roman"/>
          <w:sz w:val="24"/>
        </w:rPr>
        <w:tab/>
        <w:t xml:space="preserve">Первыми идею кредитных карт начали развивать не банки, а магазины и рестораны. Они отпускали товар в долг </w:t>
      </w:r>
      <w:r w:rsidR="00E84730" w:rsidRPr="00966584">
        <w:rPr>
          <w:rFonts w:ascii="Times New Roman" w:hAnsi="Times New Roman"/>
          <w:sz w:val="24"/>
        </w:rPr>
        <w:t xml:space="preserve">под расписки. Постепенно идея эволюционировала. И в середине 20-го века американская компания </w:t>
      </w:r>
      <w:r w:rsidR="00E84730" w:rsidRPr="00966584">
        <w:rPr>
          <w:rFonts w:ascii="Times New Roman" w:hAnsi="Times New Roman"/>
          <w:sz w:val="24"/>
          <w:lang w:val="en-US"/>
        </w:rPr>
        <w:t>Diners</w:t>
      </w:r>
      <w:r w:rsidR="00E84730" w:rsidRPr="00966584">
        <w:rPr>
          <w:rFonts w:ascii="Times New Roman" w:hAnsi="Times New Roman"/>
          <w:sz w:val="24"/>
        </w:rPr>
        <w:t xml:space="preserve"> </w:t>
      </w:r>
      <w:r w:rsidR="00E84730" w:rsidRPr="00966584">
        <w:rPr>
          <w:rFonts w:ascii="Times New Roman" w:hAnsi="Times New Roman"/>
          <w:sz w:val="24"/>
          <w:lang w:val="en-US"/>
        </w:rPr>
        <w:t>Club</w:t>
      </w:r>
      <w:r w:rsidR="00833BC0" w:rsidRPr="00833BC0">
        <w:rPr>
          <w:rFonts w:ascii="Times New Roman" w:hAnsi="Times New Roman"/>
          <w:sz w:val="24"/>
        </w:rPr>
        <w:t xml:space="preserve"> </w:t>
      </w:r>
      <w:r w:rsidR="00833BC0">
        <w:rPr>
          <w:rFonts w:ascii="Times New Roman" w:hAnsi="Times New Roman"/>
          <w:sz w:val="24"/>
        </w:rPr>
        <w:t>стала работать как посредник</w:t>
      </w:r>
      <w:r w:rsidR="00E84730" w:rsidRPr="00966584">
        <w:rPr>
          <w:rFonts w:ascii="Times New Roman" w:hAnsi="Times New Roman"/>
          <w:sz w:val="24"/>
        </w:rPr>
        <w:t>. Их карточку для постоянны</w:t>
      </w:r>
      <w:r w:rsidR="00B531BF" w:rsidRPr="00966584">
        <w:rPr>
          <w:rFonts w:ascii="Times New Roman" w:hAnsi="Times New Roman"/>
          <w:sz w:val="24"/>
        </w:rPr>
        <w:t>х клиентов можно было предъявлять сразу в нескольких заведениях. Компания расплачивалась с банком, а затем самостоятельно возмещала свои средства</w:t>
      </w:r>
      <w:r w:rsidR="00607CDA">
        <w:rPr>
          <w:rFonts w:ascii="Times New Roman" w:hAnsi="Times New Roman"/>
          <w:sz w:val="24"/>
        </w:rPr>
        <w:t>, взаимодействуя с клиентом</w:t>
      </w:r>
      <w:r w:rsidR="00B531BF" w:rsidRPr="00966584">
        <w:rPr>
          <w:rFonts w:ascii="Times New Roman" w:hAnsi="Times New Roman"/>
          <w:sz w:val="24"/>
        </w:rPr>
        <w:t xml:space="preserve">. Через несколько лет первые карты появились и в Европе, а еще спустя некоторое время на рынок вышли известные и сегодня платежные системы </w:t>
      </w:r>
      <w:r w:rsidR="00B531BF" w:rsidRPr="00966584">
        <w:rPr>
          <w:rFonts w:ascii="Times New Roman" w:hAnsi="Times New Roman"/>
          <w:sz w:val="24"/>
          <w:lang w:val="en-US"/>
        </w:rPr>
        <w:t>Visa</w:t>
      </w:r>
      <w:r w:rsidR="00B531BF" w:rsidRPr="00966584">
        <w:rPr>
          <w:rFonts w:ascii="Times New Roman" w:hAnsi="Times New Roman"/>
          <w:sz w:val="24"/>
        </w:rPr>
        <w:t xml:space="preserve">, </w:t>
      </w:r>
      <w:r w:rsidR="00B531BF" w:rsidRPr="00966584">
        <w:rPr>
          <w:rFonts w:ascii="Times New Roman" w:hAnsi="Times New Roman"/>
          <w:sz w:val="24"/>
          <w:lang w:val="en-US"/>
        </w:rPr>
        <w:t>Master</w:t>
      </w:r>
      <w:r w:rsidR="00B531BF" w:rsidRPr="00966584">
        <w:rPr>
          <w:rFonts w:ascii="Times New Roman" w:hAnsi="Times New Roman"/>
          <w:sz w:val="24"/>
        </w:rPr>
        <w:t xml:space="preserve"> </w:t>
      </w:r>
      <w:r w:rsidR="00B531BF" w:rsidRPr="00966584">
        <w:rPr>
          <w:rFonts w:ascii="Times New Roman" w:hAnsi="Times New Roman"/>
          <w:sz w:val="24"/>
          <w:lang w:val="en-US"/>
        </w:rPr>
        <w:t>Cards</w:t>
      </w:r>
      <w:r w:rsidR="00B531BF" w:rsidRPr="00966584">
        <w:rPr>
          <w:rFonts w:ascii="Times New Roman" w:hAnsi="Times New Roman"/>
          <w:sz w:val="24"/>
        </w:rPr>
        <w:t xml:space="preserve">, </w:t>
      </w:r>
      <w:r w:rsidR="00B531BF" w:rsidRPr="00966584">
        <w:rPr>
          <w:rFonts w:ascii="Times New Roman" w:hAnsi="Times New Roman"/>
          <w:sz w:val="24"/>
          <w:lang w:val="en-US"/>
        </w:rPr>
        <w:t>American</w:t>
      </w:r>
      <w:r w:rsidR="00B531BF" w:rsidRPr="00966584">
        <w:rPr>
          <w:rFonts w:ascii="Times New Roman" w:hAnsi="Times New Roman"/>
          <w:sz w:val="24"/>
        </w:rPr>
        <w:t xml:space="preserve"> </w:t>
      </w:r>
      <w:r w:rsidR="00B531BF" w:rsidRPr="00966584">
        <w:rPr>
          <w:rFonts w:ascii="Times New Roman" w:hAnsi="Times New Roman"/>
          <w:sz w:val="24"/>
          <w:lang w:val="en-US"/>
        </w:rPr>
        <w:t>Express</w:t>
      </w:r>
      <w:r w:rsidR="00B531BF" w:rsidRPr="00966584">
        <w:rPr>
          <w:rFonts w:ascii="Times New Roman" w:hAnsi="Times New Roman"/>
          <w:sz w:val="24"/>
        </w:rPr>
        <w:t xml:space="preserve"> и другие.  </w:t>
      </w:r>
    </w:p>
    <w:p w:rsidR="006204F1" w:rsidRPr="00966584" w:rsidRDefault="003E5A06" w:rsidP="003E5A06">
      <w:pPr>
        <w:jc w:val="center"/>
        <w:rPr>
          <w:rFonts w:ascii="Times New Roman" w:hAnsi="Times New Roman"/>
          <w:b/>
          <w:i/>
          <w:sz w:val="24"/>
        </w:rPr>
      </w:pPr>
      <w:r w:rsidRPr="00966584">
        <w:rPr>
          <w:rFonts w:ascii="Times New Roman" w:hAnsi="Times New Roman"/>
          <w:b/>
          <w:i/>
          <w:sz w:val="24"/>
        </w:rPr>
        <w:t>Кредитные карты сегодня</w:t>
      </w:r>
    </w:p>
    <w:p w:rsidR="006204F1" w:rsidRDefault="00B531BF" w:rsidP="00B531BF">
      <w:pPr>
        <w:jc w:val="both"/>
        <w:rPr>
          <w:rFonts w:ascii="Times New Roman" w:hAnsi="Times New Roman"/>
          <w:sz w:val="24"/>
        </w:rPr>
      </w:pPr>
      <w:r w:rsidRPr="00966584">
        <w:rPr>
          <w:rFonts w:ascii="Times New Roman" w:hAnsi="Times New Roman"/>
          <w:sz w:val="24"/>
        </w:rPr>
        <w:tab/>
        <w:t xml:space="preserve">Что же такое кредитная карта? Это платежный инструмент, который </w:t>
      </w:r>
      <w:r w:rsidR="00D72329" w:rsidRPr="00966584">
        <w:rPr>
          <w:rFonts w:ascii="Times New Roman" w:hAnsi="Times New Roman"/>
          <w:sz w:val="24"/>
        </w:rPr>
        <w:t xml:space="preserve">предполагает временное пользование средствами банка. </w:t>
      </w:r>
      <w:r w:rsidR="00BB3B0B" w:rsidRPr="00966584">
        <w:rPr>
          <w:rFonts w:ascii="Times New Roman" w:hAnsi="Times New Roman"/>
          <w:sz w:val="24"/>
        </w:rPr>
        <w:t>За данную услугу кредитное учреждение берет плату – процент.</w:t>
      </w:r>
      <w:r w:rsidR="00A205BB">
        <w:rPr>
          <w:rFonts w:ascii="Times New Roman" w:hAnsi="Times New Roman"/>
          <w:sz w:val="24"/>
        </w:rPr>
        <w:t xml:space="preserve"> </w:t>
      </w:r>
      <w:r w:rsidR="00607CDA">
        <w:rPr>
          <w:rFonts w:ascii="Times New Roman" w:hAnsi="Times New Roman"/>
          <w:sz w:val="24"/>
        </w:rPr>
        <w:t xml:space="preserve">Практически этот такой же потребительский кредит, как и тот, который можно взять в отделении банка. </w:t>
      </w:r>
      <w:r w:rsidR="003E5A06" w:rsidRPr="00966584">
        <w:rPr>
          <w:rFonts w:ascii="Times New Roman" w:hAnsi="Times New Roman"/>
          <w:sz w:val="24"/>
        </w:rPr>
        <w:t>По данным Отделения Рязань</w:t>
      </w:r>
      <w:r w:rsidR="00F16A37" w:rsidRPr="00F16A37">
        <w:rPr>
          <w:rFonts w:ascii="Times New Roman" w:hAnsi="Times New Roman"/>
          <w:sz w:val="24"/>
        </w:rPr>
        <w:t xml:space="preserve"> </w:t>
      </w:r>
      <w:r w:rsidR="007D3268">
        <w:rPr>
          <w:rFonts w:ascii="Times New Roman" w:hAnsi="Times New Roman"/>
          <w:sz w:val="24"/>
        </w:rPr>
        <w:t xml:space="preserve">ГУ </w:t>
      </w:r>
      <w:r w:rsidR="00F16A37">
        <w:rPr>
          <w:rFonts w:ascii="Times New Roman" w:hAnsi="Times New Roman"/>
          <w:sz w:val="24"/>
        </w:rPr>
        <w:t>Банка России</w:t>
      </w:r>
      <w:r w:rsidR="007D3268">
        <w:rPr>
          <w:rFonts w:ascii="Times New Roman" w:hAnsi="Times New Roman"/>
          <w:sz w:val="24"/>
        </w:rPr>
        <w:t xml:space="preserve"> по ЦФО</w:t>
      </w:r>
      <w:r w:rsidR="00607CDA">
        <w:rPr>
          <w:rFonts w:ascii="Times New Roman" w:hAnsi="Times New Roman"/>
          <w:sz w:val="24"/>
        </w:rPr>
        <w:t>,</w:t>
      </w:r>
      <w:r w:rsidR="003E5A06" w:rsidRPr="00966584">
        <w:rPr>
          <w:rFonts w:ascii="Times New Roman" w:hAnsi="Times New Roman"/>
          <w:sz w:val="24"/>
        </w:rPr>
        <w:t xml:space="preserve"> в </w:t>
      </w:r>
      <w:r w:rsidR="00F16A37">
        <w:rPr>
          <w:rFonts w:ascii="Times New Roman" w:hAnsi="Times New Roman"/>
          <w:sz w:val="24"/>
        </w:rPr>
        <w:t>Рязанской области</w:t>
      </w:r>
      <w:r w:rsidR="003E5A06" w:rsidRPr="00966584">
        <w:rPr>
          <w:rFonts w:ascii="Times New Roman" w:hAnsi="Times New Roman"/>
          <w:sz w:val="24"/>
        </w:rPr>
        <w:t xml:space="preserve"> на 1 января </w:t>
      </w:r>
      <w:r w:rsidR="006204F1" w:rsidRPr="00966584">
        <w:rPr>
          <w:rFonts w:ascii="Times New Roman" w:hAnsi="Times New Roman"/>
          <w:sz w:val="24"/>
        </w:rPr>
        <w:t>2018</w:t>
      </w:r>
      <w:r w:rsidR="003E5A06" w:rsidRPr="00966584">
        <w:rPr>
          <w:rFonts w:ascii="Times New Roman" w:hAnsi="Times New Roman"/>
          <w:sz w:val="24"/>
        </w:rPr>
        <w:t xml:space="preserve"> года</w:t>
      </w:r>
      <w:r w:rsidR="006204F1" w:rsidRPr="00966584">
        <w:rPr>
          <w:rFonts w:ascii="Times New Roman" w:hAnsi="Times New Roman"/>
          <w:sz w:val="24"/>
        </w:rPr>
        <w:t xml:space="preserve"> было выпущено</w:t>
      </w:r>
      <w:r w:rsidR="003E5A06" w:rsidRPr="00966584">
        <w:rPr>
          <w:rFonts w:ascii="Times New Roman" w:hAnsi="Times New Roman"/>
          <w:sz w:val="24"/>
        </w:rPr>
        <w:t xml:space="preserve"> более</w:t>
      </w:r>
      <w:r w:rsidR="006204F1" w:rsidRPr="00966584">
        <w:rPr>
          <w:rFonts w:ascii="Times New Roman" w:hAnsi="Times New Roman"/>
          <w:sz w:val="24"/>
        </w:rPr>
        <w:t xml:space="preserve"> 163 тыс</w:t>
      </w:r>
      <w:r w:rsidR="003E5A06" w:rsidRPr="00966584">
        <w:rPr>
          <w:rFonts w:ascii="Times New Roman" w:hAnsi="Times New Roman"/>
          <w:sz w:val="24"/>
        </w:rPr>
        <w:t>яч</w:t>
      </w:r>
      <w:r w:rsidR="006204F1" w:rsidRPr="00966584">
        <w:rPr>
          <w:rFonts w:ascii="Times New Roman" w:hAnsi="Times New Roman"/>
          <w:sz w:val="24"/>
        </w:rPr>
        <w:t xml:space="preserve"> кредитных карт</w:t>
      </w:r>
      <w:r w:rsidR="003E5A06" w:rsidRPr="00966584">
        <w:rPr>
          <w:rFonts w:ascii="Times New Roman" w:hAnsi="Times New Roman"/>
          <w:sz w:val="24"/>
        </w:rPr>
        <w:t>, что на 5,2 процента больше, чем годом ранее</w:t>
      </w:r>
      <w:r w:rsidR="006204F1" w:rsidRPr="00966584">
        <w:rPr>
          <w:rFonts w:ascii="Times New Roman" w:hAnsi="Times New Roman"/>
          <w:sz w:val="24"/>
        </w:rPr>
        <w:t>.</w:t>
      </w:r>
      <w:r w:rsidR="003E5A06" w:rsidRPr="00966584">
        <w:rPr>
          <w:rFonts w:ascii="Times New Roman" w:hAnsi="Times New Roman"/>
          <w:sz w:val="24"/>
        </w:rPr>
        <w:t xml:space="preserve"> Увеличивается и число операций, которые проводят по подобным картам. Только за прошлый год с их помощью пользователи </w:t>
      </w:r>
      <w:r w:rsidR="006204F1" w:rsidRPr="00966584">
        <w:rPr>
          <w:rFonts w:ascii="Times New Roman" w:hAnsi="Times New Roman"/>
          <w:sz w:val="24"/>
        </w:rPr>
        <w:t>7,81 м</w:t>
      </w:r>
      <w:r w:rsidR="003E5A06" w:rsidRPr="00966584">
        <w:rPr>
          <w:rFonts w:ascii="Times New Roman" w:hAnsi="Times New Roman"/>
          <w:sz w:val="24"/>
        </w:rPr>
        <w:t xml:space="preserve">иллионов раз оплачивали товары и услуги, сумма этих </w:t>
      </w:r>
      <w:r w:rsidR="006204F1" w:rsidRPr="00966584">
        <w:rPr>
          <w:rFonts w:ascii="Times New Roman" w:hAnsi="Times New Roman"/>
          <w:sz w:val="24"/>
        </w:rPr>
        <w:t xml:space="preserve">операций </w:t>
      </w:r>
      <w:r w:rsidR="003E5A06" w:rsidRPr="00966584">
        <w:rPr>
          <w:rFonts w:ascii="Times New Roman" w:hAnsi="Times New Roman"/>
          <w:sz w:val="24"/>
        </w:rPr>
        <w:t>превысила</w:t>
      </w:r>
      <w:r w:rsidR="006204F1" w:rsidRPr="00966584">
        <w:rPr>
          <w:rFonts w:ascii="Times New Roman" w:hAnsi="Times New Roman"/>
          <w:sz w:val="24"/>
        </w:rPr>
        <w:t xml:space="preserve"> 9,5 м</w:t>
      </w:r>
      <w:r w:rsidR="003E5A06" w:rsidRPr="00966584">
        <w:rPr>
          <w:rFonts w:ascii="Times New Roman" w:hAnsi="Times New Roman"/>
          <w:sz w:val="24"/>
        </w:rPr>
        <w:t xml:space="preserve">иллиардов </w:t>
      </w:r>
      <w:r w:rsidR="006204F1" w:rsidRPr="00966584">
        <w:rPr>
          <w:rFonts w:ascii="Times New Roman" w:hAnsi="Times New Roman"/>
          <w:sz w:val="24"/>
        </w:rPr>
        <w:t>руб</w:t>
      </w:r>
      <w:r w:rsidR="003E5A06" w:rsidRPr="00966584">
        <w:rPr>
          <w:rFonts w:ascii="Times New Roman" w:hAnsi="Times New Roman"/>
          <w:sz w:val="24"/>
        </w:rPr>
        <w:t>лей</w:t>
      </w:r>
      <w:r w:rsidR="006204F1" w:rsidRPr="00966584">
        <w:rPr>
          <w:rFonts w:ascii="Times New Roman" w:hAnsi="Times New Roman"/>
          <w:sz w:val="24"/>
        </w:rPr>
        <w:t xml:space="preserve">. </w:t>
      </w:r>
      <w:r w:rsidR="009C1EB2" w:rsidRPr="00966584">
        <w:rPr>
          <w:rFonts w:ascii="Times New Roman" w:hAnsi="Times New Roman"/>
          <w:sz w:val="24"/>
        </w:rPr>
        <w:t xml:space="preserve">Это почти на треть больше, чем в 2016 году. </w:t>
      </w:r>
      <w:r w:rsidR="00F16A37" w:rsidRPr="007D3268">
        <w:rPr>
          <w:rFonts w:ascii="Times New Roman" w:hAnsi="Times New Roman"/>
          <w:sz w:val="24"/>
        </w:rPr>
        <w:t>П</w:t>
      </w:r>
      <w:r w:rsidR="00634C0A" w:rsidRPr="007D3268">
        <w:rPr>
          <w:rFonts w:ascii="Times New Roman" w:hAnsi="Times New Roman"/>
          <w:sz w:val="24"/>
        </w:rPr>
        <w:t>о данным Национального бюро кредитных историй, в феврале 2018 года количество кредитных карт</w:t>
      </w:r>
      <w:r w:rsidR="00C1145E" w:rsidRPr="007D3268">
        <w:rPr>
          <w:rFonts w:ascii="Times New Roman" w:hAnsi="Times New Roman"/>
          <w:sz w:val="24"/>
        </w:rPr>
        <w:t xml:space="preserve"> в нашей стране</w:t>
      </w:r>
      <w:r w:rsidR="00634C0A" w:rsidRPr="007D3268">
        <w:rPr>
          <w:rFonts w:ascii="Times New Roman" w:hAnsi="Times New Roman"/>
          <w:sz w:val="24"/>
        </w:rPr>
        <w:t xml:space="preserve"> выросло на 62 процента по сравнении с февралем прошлого года.  В Бюро связывают это с</w:t>
      </w:r>
      <w:r w:rsidR="00C1145E" w:rsidRPr="007D3268">
        <w:rPr>
          <w:rFonts w:ascii="Times New Roman" w:hAnsi="Times New Roman"/>
          <w:sz w:val="24"/>
        </w:rPr>
        <w:t>о</w:t>
      </w:r>
      <w:r w:rsidR="00634C0A" w:rsidRPr="007D3268">
        <w:rPr>
          <w:rFonts w:ascii="Times New Roman" w:hAnsi="Times New Roman"/>
          <w:sz w:val="24"/>
        </w:rPr>
        <w:t xml:space="preserve"> стабилизацией экономической ситуации в стране</w:t>
      </w:r>
      <w:r w:rsidR="00C1145E" w:rsidRPr="007D3268">
        <w:rPr>
          <w:rFonts w:ascii="Times New Roman" w:hAnsi="Times New Roman"/>
          <w:sz w:val="24"/>
        </w:rPr>
        <w:t>. Кроме того, этот</w:t>
      </w:r>
      <w:r w:rsidR="00634C0A" w:rsidRPr="007D3268">
        <w:rPr>
          <w:rFonts w:ascii="Times New Roman" w:hAnsi="Times New Roman"/>
          <w:sz w:val="24"/>
        </w:rPr>
        <w:t xml:space="preserve"> платежный инструмент выгоден </w:t>
      </w:r>
      <w:r w:rsidR="00F16A37" w:rsidRPr="007D3268">
        <w:rPr>
          <w:rFonts w:ascii="Times New Roman" w:hAnsi="Times New Roman"/>
          <w:sz w:val="24"/>
        </w:rPr>
        <w:t xml:space="preserve">как </w:t>
      </w:r>
      <w:r w:rsidR="00634C0A" w:rsidRPr="007D3268">
        <w:rPr>
          <w:rFonts w:ascii="Times New Roman" w:hAnsi="Times New Roman"/>
          <w:sz w:val="24"/>
        </w:rPr>
        <w:t xml:space="preserve">банкам, которые могут контролировать риск с помощью лимита, </w:t>
      </w:r>
      <w:r w:rsidR="00F16A37" w:rsidRPr="007D3268">
        <w:rPr>
          <w:rFonts w:ascii="Times New Roman" w:hAnsi="Times New Roman"/>
          <w:sz w:val="24"/>
        </w:rPr>
        <w:t xml:space="preserve">так </w:t>
      </w:r>
      <w:r w:rsidR="00634C0A" w:rsidRPr="007D3268">
        <w:rPr>
          <w:rFonts w:ascii="Times New Roman" w:hAnsi="Times New Roman"/>
          <w:sz w:val="24"/>
        </w:rPr>
        <w:t>и заемщикам.</w:t>
      </w:r>
    </w:p>
    <w:p w:rsidR="00DA413F" w:rsidRDefault="00966584" w:rsidP="00B531B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Растущая популярность кредитных карт объясняется легко: они позволяют получить доступ к средствам здесь и сейчас, а не копить. Пользователи привыкли к своеобразному «электронному кошельку», у многих оформлено несколько кредитных карт разных банков. А кредитные учреждения разрабатывают все новые программы, которые могли бы привлечь клиентов. </w:t>
      </w:r>
      <w:r w:rsidR="00DA413F">
        <w:rPr>
          <w:rFonts w:ascii="Times New Roman" w:hAnsi="Times New Roman"/>
          <w:sz w:val="24"/>
        </w:rPr>
        <w:t>Это могут быть к</w:t>
      </w:r>
      <w:r>
        <w:rPr>
          <w:rFonts w:ascii="Times New Roman" w:hAnsi="Times New Roman"/>
          <w:sz w:val="24"/>
        </w:rPr>
        <w:t>эшбэк, то есть возврат определенного процента от потраченной суммы, льготные условия у партнеров, увеличенный лимит</w:t>
      </w:r>
      <w:r w:rsidR="00DA413F">
        <w:rPr>
          <w:rFonts w:ascii="Times New Roman" w:hAnsi="Times New Roman"/>
          <w:sz w:val="24"/>
        </w:rPr>
        <w:t xml:space="preserve"> и многое другое</w:t>
      </w:r>
      <w:r>
        <w:rPr>
          <w:rFonts w:ascii="Times New Roman" w:hAnsi="Times New Roman"/>
          <w:sz w:val="24"/>
        </w:rPr>
        <w:t>.</w:t>
      </w:r>
    </w:p>
    <w:p w:rsidR="0033217F" w:rsidRPr="00210A2A" w:rsidRDefault="00210A2A" w:rsidP="0033217F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Без процентов и переплат. Так ли это?</w:t>
      </w:r>
    </w:p>
    <w:p w:rsidR="00DA413F" w:rsidRDefault="0033217F" w:rsidP="003321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54B78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 что же следует обращать внимание при оформлении кредитной карты, чтобы ей было удобно и безопасно пользоваться? </w:t>
      </w:r>
      <w:r w:rsidR="00DA413F" w:rsidRPr="00DA413F">
        <w:rPr>
          <w:rFonts w:ascii="Times New Roman" w:hAnsi="Times New Roman"/>
          <w:sz w:val="24"/>
        </w:rPr>
        <w:t xml:space="preserve">Во-первых, это </w:t>
      </w:r>
      <w:r w:rsidR="00F16A37">
        <w:rPr>
          <w:rFonts w:ascii="Times New Roman" w:hAnsi="Times New Roman"/>
          <w:sz w:val="24"/>
        </w:rPr>
        <w:t xml:space="preserve">сумма кредитного </w:t>
      </w:r>
      <w:r w:rsidR="00DA413F" w:rsidRPr="00DA413F">
        <w:rPr>
          <w:rFonts w:ascii="Times New Roman" w:hAnsi="Times New Roman"/>
          <w:sz w:val="24"/>
        </w:rPr>
        <w:t>лимит</w:t>
      </w:r>
      <w:r w:rsidR="00F16A37">
        <w:rPr>
          <w:rFonts w:ascii="Times New Roman" w:hAnsi="Times New Roman"/>
          <w:sz w:val="24"/>
        </w:rPr>
        <w:t>а</w:t>
      </w:r>
      <w:r w:rsidR="00DA413F" w:rsidRPr="00DA413F">
        <w:rPr>
          <w:rFonts w:ascii="Times New Roman" w:hAnsi="Times New Roman"/>
          <w:sz w:val="24"/>
        </w:rPr>
        <w:t>. Он устанавливается в каждом случае индивид</w:t>
      </w:r>
      <w:r>
        <w:rPr>
          <w:rFonts w:ascii="Times New Roman" w:hAnsi="Times New Roman"/>
          <w:sz w:val="24"/>
        </w:rPr>
        <w:t>уально</w:t>
      </w:r>
      <w:r w:rsidR="00A27A27">
        <w:rPr>
          <w:rFonts w:ascii="Times New Roman" w:hAnsi="Times New Roman"/>
          <w:sz w:val="24"/>
        </w:rPr>
        <w:t>, после оценки заемщика банком</w:t>
      </w:r>
      <w:r>
        <w:rPr>
          <w:rFonts w:ascii="Times New Roman" w:hAnsi="Times New Roman"/>
          <w:sz w:val="24"/>
        </w:rPr>
        <w:t>. Во-</w:t>
      </w:r>
      <w:r>
        <w:rPr>
          <w:rFonts w:ascii="Times New Roman" w:hAnsi="Times New Roman"/>
          <w:sz w:val="24"/>
        </w:rPr>
        <w:lastRenderedPageBreak/>
        <w:t xml:space="preserve">вторых, </w:t>
      </w:r>
      <w:r w:rsidR="00F16A37">
        <w:rPr>
          <w:rFonts w:ascii="Times New Roman" w:hAnsi="Times New Roman"/>
          <w:sz w:val="24"/>
        </w:rPr>
        <w:t xml:space="preserve">величина </w:t>
      </w:r>
      <w:proofErr w:type="spellStart"/>
      <w:r>
        <w:rPr>
          <w:rFonts w:ascii="Times New Roman" w:hAnsi="Times New Roman"/>
          <w:sz w:val="24"/>
        </w:rPr>
        <w:t>грейс</w:t>
      </w:r>
      <w:proofErr w:type="spellEnd"/>
      <w:r>
        <w:rPr>
          <w:rFonts w:ascii="Times New Roman" w:hAnsi="Times New Roman"/>
          <w:sz w:val="24"/>
        </w:rPr>
        <w:t>-период</w:t>
      </w:r>
      <w:r w:rsidR="00F16A37">
        <w:rPr>
          <w:rFonts w:ascii="Times New Roman" w:hAnsi="Times New Roman"/>
          <w:sz w:val="24"/>
        </w:rPr>
        <w:t>а</w:t>
      </w:r>
      <w:r w:rsidR="00A27A27">
        <w:rPr>
          <w:rFonts w:ascii="Times New Roman" w:hAnsi="Times New Roman"/>
          <w:sz w:val="24"/>
        </w:rPr>
        <w:t>, или так называем</w:t>
      </w:r>
      <w:r w:rsidR="00F16A37">
        <w:rPr>
          <w:rFonts w:ascii="Times New Roman" w:hAnsi="Times New Roman"/>
          <w:sz w:val="24"/>
        </w:rPr>
        <w:t>ого</w:t>
      </w:r>
      <w:r w:rsidR="00A27A27">
        <w:rPr>
          <w:rFonts w:ascii="Times New Roman" w:hAnsi="Times New Roman"/>
          <w:sz w:val="24"/>
        </w:rPr>
        <w:t xml:space="preserve"> </w:t>
      </w:r>
      <w:r w:rsidR="00F16A37">
        <w:rPr>
          <w:rFonts w:ascii="Times New Roman" w:hAnsi="Times New Roman"/>
          <w:sz w:val="24"/>
        </w:rPr>
        <w:t xml:space="preserve">льготного </w:t>
      </w:r>
      <w:r w:rsidR="00A27A27">
        <w:rPr>
          <w:rFonts w:ascii="Times New Roman" w:hAnsi="Times New Roman"/>
          <w:sz w:val="24"/>
        </w:rPr>
        <w:t>период</w:t>
      </w:r>
      <w:r w:rsidR="00F16A3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, то есть </w:t>
      </w:r>
      <w:r w:rsidR="00DA413F" w:rsidRPr="00DA413F">
        <w:rPr>
          <w:rFonts w:ascii="Times New Roman" w:hAnsi="Times New Roman"/>
          <w:sz w:val="24"/>
        </w:rPr>
        <w:t>срок</w:t>
      </w:r>
      <w:r w:rsidR="00F16A37">
        <w:rPr>
          <w:rFonts w:ascii="Times New Roman" w:hAnsi="Times New Roman"/>
          <w:sz w:val="24"/>
        </w:rPr>
        <w:t>а</w:t>
      </w:r>
      <w:r w:rsidR="00DA413F" w:rsidRPr="00DA413F">
        <w:rPr>
          <w:rFonts w:ascii="Times New Roman" w:hAnsi="Times New Roman"/>
          <w:sz w:val="24"/>
        </w:rPr>
        <w:t xml:space="preserve">, в течение которого можно пользоваться средствами банка без процентов, - чаще всего от 30 до 60 дней. В случае неполного погашения </w:t>
      </w:r>
      <w:r w:rsidR="00A27A27">
        <w:rPr>
          <w:rFonts w:ascii="Times New Roman" w:hAnsi="Times New Roman"/>
          <w:sz w:val="24"/>
        </w:rPr>
        <w:t>долга</w:t>
      </w:r>
      <w:r w:rsidR="00DA413F" w:rsidRPr="00DA413F">
        <w:rPr>
          <w:rFonts w:ascii="Times New Roman" w:hAnsi="Times New Roman"/>
          <w:sz w:val="24"/>
        </w:rPr>
        <w:t xml:space="preserve"> по окончании этого периода начинают начисляться проценты. При невыполнении обязательств по погашению задолженности в срок банк может начислить неустойку и штрафы. </w:t>
      </w:r>
    </w:p>
    <w:p w:rsidR="00975CA1" w:rsidRDefault="0033217F" w:rsidP="003321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Но здесь есть тонкость. Учитывать стоит не только </w:t>
      </w:r>
      <w:r w:rsidR="00A27A27">
        <w:rPr>
          <w:rFonts w:ascii="Times New Roman" w:hAnsi="Times New Roman"/>
          <w:sz w:val="24"/>
        </w:rPr>
        <w:t xml:space="preserve">срок льготного </w:t>
      </w:r>
      <w:r>
        <w:rPr>
          <w:rFonts w:ascii="Times New Roman" w:hAnsi="Times New Roman"/>
          <w:sz w:val="24"/>
        </w:rPr>
        <w:t>период</w:t>
      </w:r>
      <w:r w:rsidR="00A27A2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, но </w:t>
      </w:r>
      <w:r w:rsidR="00A27A27">
        <w:rPr>
          <w:rFonts w:ascii="Times New Roman" w:hAnsi="Times New Roman"/>
          <w:sz w:val="24"/>
        </w:rPr>
        <w:t>дату формирования отчета</w:t>
      </w:r>
      <w:r>
        <w:rPr>
          <w:rFonts w:ascii="Times New Roman" w:hAnsi="Times New Roman"/>
          <w:sz w:val="24"/>
        </w:rPr>
        <w:t xml:space="preserve"> по карте</w:t>
      </w:r>
      <w:r w:rsidR="00975CA1">
        <w:rPr>
          <w:rFonts w:ascii="Times New Roman" w:hAnsi="Times New Roman"/>
          <w:sz w:val="24"/>
        </w:rPr>
        <w:t xml:space="preserve">. </w:t>
      </w:r>
    </w:p>
    <w:p w:rsidR="00005913" w:rsidRDefault="00975CA1" w:rsidP="00005913">
      <w:pPr>
        <w:ind w:firstLine="708"/>
        <w:rPr>
          <w:rFonts w:ascii="Times New Roman" w:hAnsi="Times New Roman"/>
          <w:sz w:val="24"/>
        </w:rPr>
      </w:pPr>
      <w:r w:rsidRPr="00975CA1">
        <w:rPr>
          <w:rFonts w:ascii="Times New Roman" w:hAnsi="Times New Roman"/>
          <w:i/>
          <w:sz w:val="24"/>
        </w:rPr>
        <w:t>Пример</w:t>
      </w:r>
      <w:r>
        <w:rPr>
          <w:rFonts w:ascii="Times New Roman" w:hAnsi="Times New Roman"/>
          <w:sz w:val="24"/>
        </w:rPr>
        <w:t xml:space="preserve">: </w:t>
      </w:r>
      <w:r w:rsidR="00005913">
        <w:rPr>
          <w:rFonts w:ascii="Times New Roman" w:hAnsi="Times New Roman"/>
          <w:sz w:val="24"/>
        </w:rPr>
        <w:t xml:space="preserve">Банк предлагает льготный период в 50 дней. Но </w:t>
      </w:r>
      <w:r w:rsidR="00A205BB">
        <w:rPr>
          <w:rFonts w:ascii="Times New Roman" w:hAnsi="Times New Roman"/>
          <w:sz w:val="24"/>
        </w:rPr>
        <w:t xml:space="preserve">ведется </w:t>
      </w:r>
      <w:r w:rsidR="00175A3A">
        <w:rPr>
          <w:rFonts w:ascii="Times New Roman" w:hAnsi="Times New Roman"/>
          <w:sz w:val="24"/>
        </w:rPr>
        <w:t>он с даты отчета</w:t>
      </w:r>
      <w:r w:rsidR="00005913">
        <w:rPr>
          <w:rFonts w:ascii="Times New Roman" w:hAnsi="Times New Roman"/>
          <w:sz w:val="24"/>
        </w:rPr>
        <w:t>. То есть, совершив покупку на несколько дней позже</w:t>
      </w:r>
      <w:r w:rsidR="00175A3A">
        <w:rPr>
          <w:rFonts w:ascii="Times New Roman" w:hAnsi="Times New Roman"/>
          <w:sz w:val="24"/>
        </w:rPr>
        <w:t xml:space="preserve"> этой даты</w:t>
      </w:r>
      <w:r w:rsidR="00005913">
        <w:rPr>
          <w:rFonts w:ascii="Times New Roman" w:hAnsi="Times New Roman"/>
          <w:sz w:val="24"/>
        </w:rPr>
        <w:t xml:space="preserve">, клиент сокращает время, когда он может без процентов погасить долг. </w:t>
      </w:r>
      <w:r w:rsidR="00175A3A">
        <w:rPr>
          <w:rFonts w:ascii="Times New Roman" w:hAnsi="Times New Roman"/>
          <w:sz w:val="24"/>
        </w:rPr>
        <w:t>Поэтому, чтобы пользоваться кредитной картой было по-настоящему удобно, надо знать дату формирования отчета по ней.</w:t>
      </w:r>
      <w:r w:rsidR="005F3C4D">
        <w:rPr>
          <w:rFonts w:ascii="Times New Roman" w:hAnsi="Times New Roman"/>
          <w:sz w:val="24"/>
        </w:rPr>
        <w:t xml:space="preserve"> </w:t>
      </w:r>
      <w:r w:rsidR="00005913">
        <w:rPr>
          <w:rFonts w:ascii="Times New Roman" w:hAnsi="Times New Roman"/>
          <w:sz w:val="24"/>
        </w:rPr>
        <w:t>Как правило, кредитные учреждения напоминают о приближающейся дате погашения, но в любом случае своевременность платежа зависит от держателя карты.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1984"/>
      </w:tblGrid>
      <w:tr w:rsidR="00975CA1" w:rsidTr="00975CA1">
        <w:tc>
          <w:tcPr>
            <w:tcW w:w="2518" w:type="dxa"/>
          </w:tcPr>
          <w:p w:rsidR="00975CA1" w:rsidRDefault="00975CA1" w:rsidP="00975C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Дата покупки </w:t>
            </w:r>
          </w:p>
        </w:tc>
        <w:tc>
          <w:tcPr>
            <w:tcW w:w="2693" w:type="dxa"/>
          </w:tcPr>
          <w:p w:rsidR="00975CA1" w:rsidRDefault="00975CA1" w:rsidP="00431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составления отчета</w:t>
            </w:r>
          </w:p>
        </w:tc>
        <w:tc>
          <w:tcPr>
            <w:tcW w:w="1984" w:type="dxa"/>
          </w:tcPr>
          <w:p w:rsidR="00975CA1" w:rsidRDefault="00975CA1" w:rsidP="00332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Льготный период, дней</w:t>
            </w:r>
          </w:p>
        </w:tc>
      </w:tr>
      <w:tr w:rsidR="00975CA1" w:rsidTr="00975CA1">
        <w:tc>
          <w:tcPr>
            <w:tcW w:w="2518" w:type="dxa"/>
          </w:tcPr>
          <w:p w:rsidR="00975CA1" w:rsidRDefault="00975CA1" w:rsidP="00332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29.03.2018</w:t>
            </w:r>
          </w:p>
        </w:tc>
        <w:tc>
          <w:tcPr>
            <w:tcW w:w="2693" w:type="dxa"/>
          </w:tcPr>
          <w:p w:rsidR="00975CA1" w:rsidRDefault="00975CA1" w:rsidP="00431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28.03.2018</w:t>
            </w:r>
          </w:p>
        </w:tc>
        <w:tc>
          <w:tcPr>
            <w:tcW w:w="1984" w:type="dxa"/>
          </w:tcPr>
          <w:p w:rsidR="00975CA1" w:rsidRDefault="00975CA1" w:rsidP="00332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975CA1" w:rsidTr="00975CA1">
        <w:tc>
          <w:tcPr>
            <w:tcW w:w="2518" w:type="dxa"/>
          </w:tcPr>
          <w:p w:rsidR="00975CA1" w:rsidRDefault="00975CA1" w:rsidP="00975C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09.04.2018</w:t>
            </w:r>
          </w:p>
        </w:tc>
        <w:tc>
          <w:tcPr>
            <w:tcW w:w="2693" w:type="dxa"/>
          </w:tcPr>
          <w:p w:rsidR="00975CA1" w:rsidRDefault="00975CA1" w:rsidP="00431C73">
            <w:pPr>
              <w:rPr>
                <w:rFonts w:ascii="Times New Roman" w:hAnsi="Times New Roman"/>
                <w:sz w:val="24"/>
              </w:rPr>
            </w:pPr>
            <w:r w:rsidRPr="00975CA1">
              <w:rPr>
                <w:rFonts w:ascii="Times New Roman" w:hAnsi="Times New Roman"/>
                <w:sz w:val="24"/>
              </w:rPr>
              <w:t>28.03.2018</w:t>
            </w:r>
          </w:p>
        </w:tc>
        <w:tc>
          <w:tcPr>
            <w:tcW w:w="1984" w:type="dxa"/>
          </w:tcPr>
          <w:p w:rsidR="00975CA1" w:rsidRPr="00975CA1" w:rsidRDefault="00975CA1" w:rsidP="00332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</w:tr>
    </w:tbl>
    <w:p w:rsidR="00210A2A" w:rsidRDefault="005F3C4D" w:rsidP="00A205BB">
      <w:pPr>
        <w:ind w:firstLine="708"/>
        <w:rPr>
          <w:rFonts w:ascii="Times New Roman" w:hAnsi="Times New Roman"/>
          <w:b/>
          <w:sz w:val="24"/>
        </w:rPr>
      </w:pPr>
      <w:r w:rsidRPr="00A205BB">
        <w:rPr>
          <w:rFonts w:ascii="Times New Roman" w:hAnsi="Times New Roman"/>
          <w:sz w:val="24"/>
        </w:rPr>
        <w:t xml:space="preserve">В </w:t>
      </w:r>
      <w:r w:rsidR="00A4304A">
        <w:rPr>
          <w:rFonts w:ascii="Times New Roman" w:hAnsi="Times New Roman"/>
          <w:sz w:val="24"/>
        </w:rPr>
        <w:t>конце лета</w:t>
      </w:r>
      <w:r>
        <w:t xml:space="preserve"> </w:t>
      </w:r>
      <w:r w:rsidR="00A4304A">
        <w:rPr>
          <w:rFonts w:ascii="Times New Roman" w:hAnsi="Times New Roman"/>
          <w:sz w:val="24"/>
        </w:rPr>
        <w:t>вступит в действие</w:t>
      </w:r>
      <w:r w:rsidRPr="005F3C4D">
        <w:rPr>
          <w:rFonts w:ascii="Times New Roman" w:hAnsi="Times New Roman"/>
          <w:sz w:val="24"/>
        </w:rPr>
        <w:t xml:space="preserve"> закон, </w:t>
      </w:r>
      <w:r w:rsidR="00A4304A">
        <w:rPr>
          <w:rFonts w:ascii="Times New Roman" w:hAnsi="Times New Roman"/>
          <w:sz w:val="24"/>
        </w:rPr>
        <w:t>обязывающий</w:t>
      </w:r>
      <w:r w:rsidRPr="005F3C4D">
        <w:rPr>
          <w:rFonts w:ascii="Times New Roman" w:hAnsi="Times New Roman"/>
          <w:sz w:val="24"/>
        </w:rPr>
        <w:t xml:space="preserve"> банки информировать заемщика о задолженности и остатке кредитного лимита по кредитной карте.</w:t>
      </w:r>
      <w:r w:rsidR="00A4304A">
        <w:rPr>
          <w:rFonts w:ascii="Times New Roman" w:hAnsi="Times New Roman"/>
          <w:sz w:val="24"/>
        </w:rPr>
        <w:t xml:space="preserve"> </w:t>
      </w:r>
      <w:r w:rsidRPr="005F3C4D">
        <w:rPr>
          <w:rFonts w:ascii="Times New Roman" w:hAnsi="Times New Roman"/>
          <w:sz w:val="24"/>
        </w:rPr>
        <w:t xml:space="preserve">Сейчас </w:t>
      </w:r>
      <w:r w:rsidR="00F16A37">
        <w:rPr>
          <w:rFonts w:ascii="Times New Roman" w:hAnsi="Times New Roman"/>
          <w:sz w:val="24"/>
        </w:rPr>
        <w:t xml:space="preserve">частичное </w:t>
      </w:r>
      <w:r w:rsidR="00A4304A">
        <w:rPr>
          <w:rFonts w:ascii="Times New Roman" w:hAnsi="Times New Roman"/>
          <w:sz w:val="24"/>
        </w:rPr>
        <w:t>информирование производится после каждой</w:t>
      </w:r>
      <w:r w:rsidRPr="005F3C4D">
        <w:rPr>
          <w:rFonts w:ascii="Times New Roman" w:hAnsi="Times New Roman"/>
          <w:sz w:val="24"/>
        </w:rPr>
        <w:t xml:space="preserve"> операции </w:t>
      </w:r>
      <w:r w:rsidR="00A4304A">
        <w:rPr>
          <w:rFonts w:ascii="Times New Roman" w:hAnsi="Times New Roman"/>
          <w:sz w:val="24"/>
        </w:rPr>
        <w:t>- по sms или электронной почте, а</w:t>
      </w:r>
      <w:r w:rsidRPr="005F3C4D">
        <w:rPr>
          <w:rFonts w:ascii="Times New Roman" w:hAnsi="Times New Roman"/>
          <w:sz w:val="24"/>
        </w:rPr>
        <w:t xml:space="preserve"> информация о задолженности и остатке лимита по кредитной карте обязательной не является.</w:t>
      </w:r>
      <w:r w:rsidR="00A4304A">
        <w:rPr>
          <w:rFonts w:ascii="Times New Roman" w:hAnsi="Times New Roman"/>
          <w:sz w:val="24"/>
        </w:rPr>
        <w:t xml:space="preserve"> </w:t>
      </w:r>
      <w:r w:rsidRPr="005F3C4D">
        <w:rPr>
          <w:rFonts w:ascii="Times New Roman" w:hAnsi="Times New Roman"/>
          <w:sz w:val="24"/>
        </w:rPr>
        <w:t>Вла</w:t>
      </w:r>
      <w:r w:rsidR="00A4304A">
        <w:rPr>
          <w:rFonts w:ascii="Times New Roman" w:hAnsi="Times New Roman"/>
          <w:sz w:val="24"/>
        </w:rPr>
        <w:t xml:space="preserve">дея </w:t>
      </w:r>
      <w:r w:rsidR="00D632FC">
        <w:rPr>
          <w:rFonts w:ascii="Times New Roman" w:hAnsi="Times New Roman"/>
          <w:sz w:val="24"/>
        </w:rPr>
        <w:t xml:space="preserve">полной </w:t>
      </w:r>
      <w:r w:rsidR="00A4304A">
        <w:rPr>
          <w:rFonts w:ascii="Times New Roman" w:hAnsi="Times New Roman"/>
          <w:sz w:val="24"/>
        </w:rPr>
        <w:t>информацией</w:t>
      </w:r>
      <w:r w:rsidR="00D632FC">
        <w:rPr>
          <w:rFonts w:ascii="Times New Roman" w:hAnsi="Times New Roman"/>
          <w:sz w:val="24"/>
        </w:rPr>
        <w:t xml:space="preserve"> о своем долге и остатке средств</w:t>
      </w:r>
      <w:r w:rsidR="00A4304A">
        <w:rPr>
          <w:rFonts w:ascii="Times New Roman" w:hAnsi="Times New Roman"/>
          <w:sz w:val="24"/>
        </w:rPr>
        <w:t xml:space="preserve">, заемщик сможет </w:t>
      </w:r>
      <w:r w:rsidRPr="005F3C4D">
        <w:rPr>
          <w:rFonts w:ascii="Times New Roman" w:hAnsi="Times New Roman"/>
          <w:sz w:val="24"/>
        </w:rPr>
        <w:t xml:space="preserve">объективно оценить свое финансовое состояние. </w:t>
      </w:r>
    </w:p>
    <w:p w:rsidR="00975CA1" w:rsidRPr="00921F94" w:rsidRDefault="00921F94" w:rsidP="00921F9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расходы</w:t>
      </w:r>
    </w:p>
    <w:p w:rsidR="00005913" w:rsidRDefault="00921F94" w:rsidP="00921F9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A413F">
        <w:rPr>
          <w:rFonts w:ascii="Times New Roman" w:hAnsi="Times New Roman"/>
          <w:sz w:val="24"/>
        </w:rPr>
        <w:t>бладатель кредитной  карты</w:t>
      </w:r>
      <w:r w:rsidR="00E173BD">
        <w:rPr>
          <w:rFonts w:ascii="Times New Roman" w:hAnsi="Times New Roman"/>
          <w:sz w:val="24"/>
        </w:rPr>
        <w:t>, как правило,</w:t>
      </w:r>
      <w:r w:rsidRPr="00DA413F">
        <w:rPr>
          <w:rFonts w:ascii="Times New Roman" w:hAnsi="Times New Roman"/>
          <w:sz w:val="24"/>
        </w:rPr>
        <w:t xml:space="preserve">  </w:t>
      </w:r>
      <w:r w:rsidR="00E173BD">
        <w:rPr>
          <w:rFonts w:ascii="Times New Roman" w:hAnsi="Times New Roman"/>
          <w:sz w:val="24"/>
        </w:rPr>
        <w:t>платит</w:t>
      </w:r>
      <w:r w:rsidRPr="00DA413F">
        <w:rPr>
          <w:rFonts w:ascii="Times New Roman" w:hAnsi="Times New Roman"/>
          <w:sz w:val="24"/>
        </w:rPr>
        <w:t xml:space="preserve"> </w:t>
      </w:r>
      <w:r w:rsidR="00E173BD">
        <w:rPr>
          <w:rFonts w:ascii="Times New Roman" w:hAnsi="Times New Roman"/>
          <w:sz w:val="24"/>
        </w:rPr>
        <w:t xml:space="preserve">довольно высокую </w:t>
      </w:r>
      <w:r w:rsidRPr="00DA413F">
        <w:rPr>
          <w:rFonts w:ascii="Times New Roman" w:hAnsi="Times New Roman"/>
          <w:sz w:val="24"/>
        </w:rPr>
        <w:t xml:space="preserve">комиссию </w:t>
      </w:r>
      <w:r w:rsidR="00DA413F" w:rsidRPr="00DA413F">
        <w:rPr>
          <w:rFonts w:ascii="Times New Roman" w:hAnsi="Times New Roman"/>
          <w:sz w:val="24"/>
        </w:rPr>
        <w:t xml:space="preserve">при снятии наличных в банкомате. </w:t>
      </w:r>
      <w:r w:rsidR="00E173BD">
        <w:rPr>
          <w:rFonts w:ascii="Times New Roman" w:hAnsi="Times New Roman"/>
          <w:sz w:val="24"/>
        </w:rPr>
        <w:t>Е</w:t>
      </w:r>
      <w:r w:rsidR="00005913">
        <w:rPr>
          <w:rFonts w:ascii="Times New Roman" w:hAnsi="Times New Roman"/>
          <w:sz w:val="24"/>
        </w:rPr>
        <w:t xml:space="preserve">сли обналичивается небольшая сумма, комиссия может даже </w:t>
      </w:r>
      <w:r w:rsidR="00E173BD">
        <w:rPr>
          <w:rFonts w:ascii="Times New Roman" w:hAnsi="Times New Roman"/>
          <w:sz w:val="24"/>
        </w:rPr>
        <w:t xml:space="preserve">ее </w:t>
      </w:r>
      <w:r w:rsidR="00005913">
        <w:rPr>
          <w:rFonts w:ascii="Times New Roman" w:hAnsi="Times New Roman"/>
          <w:sz w:val="24"/>
        </w:rPr>
        <w:t xml:space="preserve">превысить. </w:t>
      </w:r>
    </w:p>
    <w:p w:rsidR="00005913" w:rsidRDefault="00005913" w:rsidP="00921F94">
      <w:pPr>
        <w:ind w:firstLine="708"/>
        <w:jc w:val="both"/>
        <w:rPr>
          <w:rFonts w:ascii="Times New Roman" w:hAnsi="Times New Roman"/>
          <w:sz w:val="24"/>
        </w:rPr>
      </w:pPr>
      <w:r w:rsidRPr="00005913">
        <w:rPr>
          <w:rFonts w:ascii="Times New Roman" w:hAnsi="Times New Roman"/>
          <w:i/>
          <w:sz w:val="24"/>
        </w:rPr>
        <w:t>Пример</w:t>
      </w:r>
      <w:r>
        <w:rPr>
          <w:rFonts w:ascii="Times New Roman" w:hAnsi="Times New Roman"/>
          <w:sz w:val="24"/>
        </w:rPr>
        <w:t xml:space="preserve">: Клиент снимает средства в банкомате того кредитного учреждения, </w:t>
      </w:r>
      <w:r w:rsidR="00E173BD">
        <w:rPr>
          <w:rFonts w:ascii="Times New Roman" w:hAnsi="Times New Roman"/>
          <w:sz w:val="24"/>
        </w:rPr>
        <w:t xml:space="preserve">которое </w:t>
      </w:r>
      <w:r>
        <w:rPr>
          <w:rFonts w:ascii="Times New Roman" w:hAnsi="Times New Roman"/>
          <w:sz w:val="24"/>
        </w:rPr>
        <w:t xml:space="preserve">выпустило карту. При этом в договоре прописана комиссия – 3 процента, но не менее 390 рублей. При снятии </w:t>
      </w:r>
      <w:r w:rsidR="00451D01">
        <w:rPr>
          <w:rFonts w:ascii="Times New Roman" w:hAnsi="Times New Roman"/>
          <w:sz w:val="24"/>
        </w:rPr>
        <w:t xml:space="preserve">даже </w:t>
      </w:r>
      <w:r>
        <w:rPr>
          <w:rFonts w:ascii="Times New Roman" w:hAnsi="Times New Roman"/>
          <w:sz w:val="24"/>
        </w:rPr>
        <w:t xml:space="preserve">300 рублей клиент заплатит не 9 рублей (3% от 300), а 390, так как это минимальный </w:t>
      </w:r>
      <w:r w:rsidR="00451D01">
        <w:rPr>
          <w:rFonts w:ascii="Times New Roman" w:hAnsi="Times New Roman"/>
          <w:sz w:val="24"/>
        </w:rPr>
        <w:t>размер комиссии</w:t>
      </w:r>
      <w:r>
        <w:rPr>
          <w:rFonts w:ascii="Times New Roman" w:hAnsi="Times New Roman"/>
          <w:sz w:val="24"/>
        </w:rPr>
        <w:t xml:space="preserve">. </w:t>
      </w:r>
    </w:p>
    <w:p w:rsidR="00DA413F" w:rsidRDefault="00DA413F" w:rsidP="00921F94">
      <w:pPr>
        <w:ind w:firstLine="708"/>
        <w:jc w:val="both"/>
        <w:rPr>
          <w:rFonts w:ascii="Times New Roman" w:hAnsi="Times New Roman"/>
          <w:sz w:val="24"/>
        </w:rPr>
      </w:pPr>
      <w:r w:rsidRPr="00DA413F">
        <w:rPr>
          <w:rFonts w:ascii="Times New Roman" w:hAnsi="Times New Roman"/>
          <w:sz w:val="24"/>
        </w:rPr>
        <w:t xml:space="preserve">В некоторых банках без процентов </w:t>
      </w:r>
      <w:r w:rsidR="00451D01">
        <w:rPr>
          <w:rFonts w:ascii="Times New Roman" w:hAnsi="Times New Roman"/>
          <w:sz w:val="24"/>
        </w:rPr>
        <w:t xml:space="preserve">с кредитной карты </w:t>
      </w:r>
      <w:r w:rsidRPr="00DA413F">
        <w:rPr>
          <w:rFonts w:ascii="Times New Roman" w:hAnsi="Times New Roman"/>
          <w:sz w:val="24"/>
        </w:rPr>
        <w:t xml:space="preserve">можно снять лишь те средства, которые держатель карты самостоятельно внес на счет, </w:t>
      </w:r>
      <w:r w:rsidR="00451D01">
        <w:rPr>
          <w:rFonts w:ascii="Times New Roman" w:hAnsi="Times New Roman"/>
          <w:sz w:val="24"/>
        </w:rPr>
        <w:t xml:space="preserve">при снятии больших сумм </w:t>
      </w:r>
      <w:r w:rsidRPr="00DA413F">
        <w:rPr>
          <w:rFonts w:ascii="Times New Roman" w:hAnsi="Times New Roman"/>
          <w:sz w:val="24"/>
        </w:rPr>
        <w:t xml:space="preserve">также </w:t>
      </w:r>
      <w:r w:rsidR="00921F94">
        <w:rPr>
          <w:rFonts w:ascii="Times New Roman" w:hAnsi="Times New Roman"/>
          <w:sz w:val="24"/>
        </w:rPr>
        <w:t xml:space="preserve"> </w:t>
      </w:r>
      <w:r w:rsidR="00451D01">
        <w:rPr>
          <w:rFonts w:ascii="Times New Roman" w:hAnsi="Times New Roman"/>
          <w:sz w:val="24"/>
        </w:rPr>
        <w:t>взимается</w:t>
      </w:r>
      <w:r w:rsidR="00451D01" w:rsidRPr="00DA413F">
        <w:rPr>
          <w:rFonts w:ascii="Times New Roman" w:hAnsi="Times New Roman"/>
          <w:sz w:val="24"/>
        </w:rPr>
        <w:t xml:space="preserve"> </w:t>
      </w:r>
      <w:r w:rsidRPr="00DA413F">
        <w:rPr>
          <w:rFonts w:ascii="Times New Roman" w:hAnsi="Times New Roman"/>
          <w:sz w:val="24"/>
        </w:rPr>
        <w:t xml:space="preserve">комиссия. </w:t>
      </w:r>
      <w:r w:rsidR="00451D01">
        <w:rPr>
          <w:rFonts w:ascii="Times New Roman" w:hAnsi="Times New Roman"/>
          <w:sz w:val="24"/>
        </w:rPr>
        <w:t xml:space="preserve">Поэтому более </w:t>
      </w:r>
      <w:r w:rsidRPr="00DA413F">
        <w:rPr>
          <w:rFonts w:ascii="Times New Roman" w:hAnsi="Times New Roman"/>
          <w:sz w:val="24"/>
        </w:rPr>
        <w:t>выгодн</w:t>
      </w:r>
      <w:r w:rsidR="00921F94">
        <w:rPr>
          <w:rFonts w:ascii="Times New Roman" w:hAnsi="Times New Roman"/>
          <w:sz w:val="24"/>
        </w:rPr>
        <w:t>о</w:t>
      </w:r>
      <w:r w:rsidRPr="00DA413F">
        <w:rPr>
          <w:rFonts w:ascii="Times New Roman" w:hAnsi="Times New Roman"/>
          <w:sz w:val="24"/>
        </w:rPr>
        <w:t xml:space="preserve"> пользоваться кредитными картами</w:t>
      </w:r>
      <w:r w:rsidR="00921F94">
        <w:rPr>
          <w:rFonts w:ascii="Times New Roman" w:hAnsi="Times New Roman"/>
          <w:sz w:val="24"/>
        </w:rPr>
        <w:t xml:space="preserve"> </w:t>
      </w:r>
      <w:r w:rsidRPr="00DA413F">
        <w:rPr>
          <w:rFonts w:ascii="Times New Roman" w:hAnsi="Times New Roman"/>
          <w:sz w:val="24"/>
        </w:rPr>
        <w:t xml:space="preserve">для проведения безналичных расчётов. </w:t>
      </w:r>
    </w:p>
    <w:p w:rsidR="006204F1" w:rsidRPr="00966584" w:rsidRDefault="00DA413F" w:rsidP="00153691">
      <w:pPr>
        <w:ind w:firstLine="708"/>
        <w:jc w:val="both"/>
        <w:rPr>
          <w:rFonts w:ascii="Times New Roman" w:hAnsi="Times New Roman"/>
          <w:sz w:val="24"/>
        </w:rPr>
      </w:pPr>
      <w:r w:rsidRPr="00DA413F">
        <w:rPr>
          <w:rFonts w:ascii="Times New Roman" w:hAnsi="Times New Roman"/>
          <w:sz w:val="24"/>
        </w:rPr>
        <w:t xml:space="preserve">Следует проверить, на каких условиях осуществляется годовое обслуживание, даже если оно заявлено как бесплатное. Возможно, это утверждение относится лишь к первому году, а за последующие придется платить. Банк имеет право предложить, но не навязывать дополнительные, </w:t>
      </w:r>
      <w:r w:rsidR="00451D01">
        <w:rPr>
          <w:rFonts w:ascii="Times New Roman" w:hAnsi="Times New Roman"/>
          <w:sz w:val="24"/>
        </w:rPr>
        <w:t xml:space="preserve">и, </w:t>
      </w:r>
      <w:r w:rsidRPr="00DA413F">
        <w:rPr>
          <w:rFonts w:ascii="Times New Roman" w:hAnsi="Times New Roman"/>
          <w:sz w:val="24"/>
        </w:rPr>
        <w:t xml:space="preserve">как правило, платные, услуги: страхование, удаленное обслуживание, СМС-сервис и другие. От каждой из них клиент вправе отказаться. </w:t>
      </w:r>
      <w:r w:rsidR="00153691">
        <w:rPr>
          <w:rFonts w:ascii="Times New Roman" w:hAnsi="Times New Roman"/>
          <w:sz w:val="24"/>
        </w:rPr>
        <w:t xml:space="preserve"> </w:t>
      </w:r>
    </w:p>
    <w:p w:rsidR="009903B3" w:rsidRPr="004F7EFF" w:rsidRDefault="00954802" w:rsidP="00210A2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Финансовый продукт, подходящий не всем</w:t>
      </w:r>
    </w:p>
    <w:p w:rsidR="00FD6714" w:rsidRDefault="00A12D09" w:rsidP="00B531BF">
      <w:pPr>
        <w:jc w:val="both"/>
        <w:rPr>
          <w:rFonts w:ascii="Times New Roman" w:hAnsi="Times New Roman"/>
          <w:sz w:val="24"/>
          <w:szCs w:val="24"/>
        </w:rPr>
      </w:pPr>
      <w:r w:rsidRPr="004F7EFF">
        <w:rPr>
          <w:rFonts w:ascii="Times New Roman" w:hAnsi="Times New Roman"/>
          <w:sz w:val="24"/>
          <w:szCs w:val="24"/>
        </w:rPr>
        <w:tab/>
        <w:t xml:space="preserve">Кредитная карта оформляется быстро и с минимальным пакетом документов. </w:t>
      </w:r>
      <w:r w:rsidR="001C6858">
        <w:rPr>
          <w:rFonts w:ascii="Times New Roman" w:hAnsi="Times New Roman"/>
          <w:sz w:val="24"/>
          <w:szCs w:val="24"/>
        </w:rPr>
        <w:t>Е</w:t>
      </w:r>
      <w:r w:rsidRPr="004F7EFF">
        <w:rPr>
          <w:rFonts w:ascii="Times New Roman" w:hAnsi="Times New Roman"/>
          <w:sz w:val="24"/>
          <w:szCs w:val="24"/>
        </w:rPr>
        <w:t>сли у клиента хорошая кредитная история или он</w:t>
      </w:r>
      <w:r w:rsidR="004F7EFF" w:rsidRPr="004F7EFF">
        <w:rPr>
          <w:rFonts w:ascii="Times New Roman" w:hAnsi="Times New Roman"/>
          <w:sz w:val="24"/>
          <w:szCs w:val="24"/>
        </w:rPr>
        <w:t>, к примеру,</w:t>
      </w:r>
      <w:r w:rsidRPr="004F7EFF">
        <w:rPr>
          <w:rFonts w:ascii="Times New Roman" w:hAnsi="Times New Roman"/>
          <w:sz w:val="24"/>
          <w:szCs w:val="24"/>
        </w:rPr>
        <w:t xml:space="preserve"> обслужив</w:t>
      </w:r>
      <w:r w:rsidR="004F7EFF" w:rsidRPr="004F7EFF">
        <w:rPr>
          <w:rFonts w:ascii="Times New Roman" w:hAnsi="Times New Roman"/>
          <w:sz w:val="24"/>
          <w:szCs w:val="24"/>
        </w:rPr>
        <w:t>а</w:t>
      </w:r>
      <w:r w:rsidRPr="004F7EFF">
        <w:rPr>
          <w:rFonts w:ascii="Times New Roman" w:hAnsi="Times New Roman"/>
          <w:sz w:val="24"/>
          <w:szCs w:val="24"/>
        </w:rPr>
        <w:t>ется</w:t>
      </w:r>
      <w:r w:rsidR="004F7EFF" w:rsidRPr="004F7EFF">
        <w:rPr>
          <w:rFonts w:ascii="Times New Roman" w:hAnsi="Times New Roman"/>
          <w:sz w:val="24"/>
          <w:szCs w:val="24"/>
        </w:rPr>
        <w:t xml:space="preserve"> по зарплатной программе, ему могут </w:t>
      </w:r>
      <w:r w:rsidR="001C6858">
        <w:rPr>
          <w:rFonts w:ascii="Times New Roman" w:hAnsi="Times New Roman"/>
          <w:sz w:val="24"/>
          <w:szCs w:val="24"/>
        </w:rPr>
        <w:t>одобрить</w:t>
      </w:r>
      <w:r w:rsidR="001C6858" w:rsidRPr="004F7EFF">
        <w:rPr>
          <w:rFonts w:ascii="Times New Roman" w:hAnsi="Times New Roman"/>
          <w:sz w:val="24"/>
          <w:szCs w:val="24"/>
        </w:rPr>
        <w:t xml:space="preserve"> </w:t>
      </w:r>
      <w:r w:rsidR="001C6858">
        <w:rPr>
          <w:rFonts w:ascii="Times New Roman" w:hAnsi="Times New Roman"/>
          <w:sz w:val="24"/>
          <w:szCs w:val="24"/>
        </w:rPr>
        <w:t xml:space="preserve">высокий </w:t>
      </w:r>
      <w:r w:rsidR="004F7EFF" w:rsidRPr="004F7EFF">
        <w:rPr>
          <w:rFonts w:ascii="Times New Roman" w:hAnsi="Times New Roman"/>
          <w:sz w:val="24"/>
          <w:szCs w:val="24"/>
        </w:rPr>
        <w:t xml:space="preserve"> </w:t>
      </w:r>
      <w:r w:rsidR="001C6858">
        <w:rPr>
          <w:rFonts w:ascii="Times New Roman" w:hAnsi="Times New Roman"/>
          <w:sz w:val="24"/>
          <w:szCs w:val="24"/>
        </w:rPr>
        <w:t xml:space="preserve">кредитный </w:t>
      </w:r>
      <w:r w:rsidR="004F7EFF" w:rsidRPr="004F7EFF">
        <w:rPr>
          <w:rFonts w:ascii="Times New Roman" w:hAnsi="Times New Roman"/>
          <w:sz w:val="24"/>
          <w:szCs w:val="24"/>
        </w:rPr>
        <w:t xml:space="preserve">лимит. Использовать такую карту можно практически в любой стране, а лимит может быть </w:t>
      </w:r>
      <w:r w:rsidR="001C6858">
        <w:rPr>
          <w:rFonts w:ascii="Times New Roman" w:hAnsi="Times New Roman"/>
          <w:sz w:val="24"/>
          <w:szCs w:val="24"/>
        </w:rPr>
        <w:t>как</w:t>
      </w:r>
      <w:r w:rsidR="001C6858" w:rsidRPr="004F7EFF">
        <w:rPr>
          <w:rFonts w:ascii="Times New Roman" w:hAnsi="Times New Roman"/>
          <w:sz w:val="24"/>
          <w:szCs w:val="24"/>
        </w:rPr>
        <w:t xml:space="preserve"> </w:t>
      </w:r>
      <w:r w:rsidR="004F7EFF" w:rsidRPr="004F7EFF">
        <w:rPr>
          <w:rFonts w:ascii="Times New Roman" w:hAnsi="Times New Roman"/>
          <w:sz w:val="24"/>
          <w:szCs w:val="24"/>
        </w:rPr>
        <w:t xml:space="preserve">рублевым, </w:t>
      </w:r>
      <w:r w:rsidR="001C6858">
        <w:rPr>
          <w:rFonts w:ascii="Times New Roman" w:hAnsi="Times New Roman"/>
          <w:sz w:val="24"/>
          <w:szCs w:val="24"/>
        </w:rPr>
        <w:t xml:space="preserve">так </w:t>
      </w:r>
      <w:r w:rsidR="004F7EFF" w:rsidRPr="004F7EFF">
        <w:rPr>
          <w:rFonts w:ascii="Times New Roman" w:hAnsi="Times New Roman"/>
          <w:sz w:val="24"/>
          <w:szCs w:val="24"/>
        </w:rPr>
        <w:t xml:space="preserve">и валютным. При погашении долга в </w:t>
      </w:r>
      <w:r w:rsidR="001C6858">
        <w:rPr>
          <w:rFonts w:ascii="Times New Roman" w:hAnsi="Times New Roman"/>
          <w:sz w:val="24"/>
          <w:szCs w:val="24"/>
        </w:rPr>
        <w:t xml:space="preserve">течение </w:t>
      </w:r>
      <w:r w:rsidR="001C6858" w:rsidRPr="004F7EFF">
        <w:rPr>
          <w:rFonts w:ascii="Times New Roman" w:hAnsi="Times New Roman"/>
          <w:sz w:val="24"/>
          <w:szCs w:val="24"/>
        </w:rPr>
        <w:t>льготн</w:t>
      </w:r>
      <w:r w:rsidR="001C6858">
        <w:rPr>
          <w:rFonts w:ascii="Times New Roman" w:hAnsi="Times New Roman"/>
          <w:sz w:val="24"/>
          <w:szCs w:val="24"/>
        </w:rPr>
        <w:t xml:space="preserve">ого </w:t>
      </w:r>
      <w:r w:rsidR="004F7EFF" w:rsidRPr="004F7EFF">
        <w:rPr>
          <w:rFonts w:ascii="Times New Roman" w:hAnsi="Times New Roman"/>
          <w:sz w:val="24"/>
          <w:szCs w:val="24"/>
        </w:rPr>
        <w:t>период</w:t>
      </w:r>
      <w:r w:rsidR="001C6858">
        <w:rPr>
          <w:rFonts w:ascii="Times New Roman" w:hAnsi="Times New Roman"/>
          <w:sz w:val="24"/>
          <w:szCs w:val="24"/>
        </w:rPr>
        <w:t>а</w:t>
      </w:r>
      <w:r w:rsidR="004F7EFF" w:rsidRPr="004F7EFF">
        <w:rPr>
          <w:rFonts w:ascii="Times New Roman" w:hAnsi="Times New Roman"/>
          <w:sz w:val="24"/>
          <w:szCs w:val="24"/>
        </w:rPr>
        <w:t xml:space="preserve"> платить </w:t>
      </w:r>
      <w:r w:rsidR="001C6858">
        <w:rPr>
          <w:rFonts w:ascii="Times New Roman" w:hAnsi="Times New Roman"/>
          <w:sz w:val="24"/>
          <w:szCs w:val="24"/>
        </w:rPr>
        <w:t xml:space="preserve">проценты по  </w:t>
      </w:r>
      <w:r w:rsidR="001C6858" w:rsidRPr="004F7EFF">
        <w:rPr>
          <w:rFonts w:ascii="Times New Roman" w:hAnsi="Times New Roman"/>
          <w:sz w:val="24"/>
          <w:szCs w:val="24"/>
        </w:rPr>
        <w:t>тако</w:t>
      </w:r>
      <w:r w:rsidR="001C6858">
        <w:rPr>
          <w:rFonts w:ascii="Times New Roman" w:hAnsi="Times New Roman"/>
          <w:sz w:val="24"/>
          <w:szCs w:val="24"/>
        </w:rPr>
        <w:t>му</w:t>
      </w:r>
      <w:r w:rsidR="001C6858" w:rsidRPr="004F7EFF">
        <w:rPr>
          <w:rFonts w:ascii="Times New Roman" w:hAnsi="Times New Roman"/>
          <w:sz w:val="24"/>
          <w:szCs w:val="24"/>
        </w:rPr>
        <w:t xml:space="preserve"> </w:t>
      </w:r>
      <w:r w:rsidR="004F7EFF" w:rsidRPr="004F7EFF">
        <w:rPr>
          <w:rFonts w:ascii="Times New Roman" w:hAnsi="Times New Roman"/>
          <w:sz w:val="24"/>
          <w:szCs w:val="24"/>
        </w:rPr>
        <w:t>кредит</w:t>
      </w:r>
      <w:r w:rsidR="001C6858">
        <w:rPr>
          <w:rFonts w:ascii="Times New Roman" w:hAnsi="Times New Roman"/>
          <w:sz w:val="24"/>
          <w:szCs w:val="24"/>
        </w:rPr>
        <w:t>у</w:t>
      </w:r>
      <w:r w:rsidR="004F7EFF" w:rsidRPr="004F7EFF">
        <w:rPr>
          <w:rFonts w:ascii="Times New Roman" w:hAnsi="Times New Roman"/>
          <w:sz w:val="24"/>
          <w:szCs w:val="24"/>
        </w:rPr>
        <w:t xml:space="preserve"> не придется. </w:t>
      </w:r>
      <w:r w:rsidR="004F7EFF">
        <w:rPr>
          <w:rFonts w:ascii="Times New Roman" w:hAnsi="Times New Roman"/>
          <w:sz w:val="24"/>
          <w:szCs w:val="24"/>
        </w:rPr>
        <w:t xml:space="preserve"> </w:t>
      </w:r>
    </w:p>
    <w:p w:rsidR="00954802" w:rsidRDefault="00954802" w:rsidP="00B531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858">
        <w:rPr>
          <w:rFonts w:ascii="Times New Roman" w:hAnsi="Times New Roman"/>
          <w:sz w:val="24"/>
          <w:szCs w:val="24"/>
        </w:rPr>
        <w:t xml:space="preserve">Обратная </w:t>
      </w:r>
      <w:r>
        <w:rPr>
          <w:rFonts w:ascii="Times New Roman" w:hAnsi="Times New Roman"/>
          <w:sz w:val="24"/>
          <w:szCs w:val="24"/>
        </w:rPr>
        <w:t xml:space="preserve">сторона </w:t>
      </w:r>
      <w:r w:rsidR="001C6858">
        <w:rPr>
          <w:rFonts w:ascii="Times New Roman" w:hAnsi="Times New Roman"/>
          <w:sz w:val="24"/>
          <w:szCs w:val="24"/>
        </w:rPr>
        <w:t>таких кредитных удобств</w:t>
      </w:r>
      <w:r>
        <w:rPr>
          <w:rFonts w:ascii="Times New Roman" w:hAnsi="Times New Roman"/>
          <w:sz w:val="24"/>
          <w:szCs w:val="24"/>
        </w:rPr>
        <w:t xml:space="preserve"> – высокие процентные ставки. Банки страхуют собственные риски, </w:t>
      </w:r>
      <w:r w:rsidR="00F618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забывчивый</w:t>
      </w:r>
      <w:r w:rsidR="001C6858">
        <w:rPr>
          <w:rFonts w:ascii="Times New Roman" w:hAnsi="Times New Roman"/>
          <w:sz w:val="24"/>
          <w:szCs w:val="24"/>
        </w:rPr>
        <w:t xml:space="preserve"> или недисциплинированный </w:t>
      </w:r>
      <w:r>
        <w:rPr>
          <w:rFonts w:ascii="Times New Roman" w:hAnsi="Times New Roman"/>
          <w:sz w:val="24"/>
          <w:szCs w:val="24"/>
        </w:rPr>
        <w:t>клиент</w:t>
      </w:r>
      <w:r w:rsidR="00F618D2">
        <w:rPr>
          <w:rFonts w:ascii="Times New Roman" w:hAnsi="Times New Roman"/>
          <w:sz w:val="24"/>
          <w:szCs w:val="24"/>
        </w:rPr>
        <w:t xml:space="preserve"> за это платит</w:t>
      </w:r>
      <w:r>
        <w:rPr>
          <w:rFonts w:ascii="Times New Roman" w:hAnsi="Times New Roman"/>
          <w:sz w:val="24"/>
          <w:szCs w:val="24"/>
        </w:rPr>
        <w:t xml:space="preserve">. </w:t>
      </w:r>
      <w:r w:rsidR="00F618D2">
        <w:rPr>
          <w:rFonts w:ascii="Times New Roman" w:hAnsi="Times New Roman"/>
          <w:sz w:val="24"/>
          <w:szCs w:val="24"/>
        </w:rPr>
        <w:t>Многие забывают и о</w:t>
      </w:r>
      <w:r>
        <w:rPr>
          <w:rFonts w:ascii="Times New Roman" w:hAnsi="Times New Roman"/>
          <w:sz w:val="24"/>
          <w:szCs w:val="24"/>
        </w:rPr>
        <w:t xml:space="preserve"> комиссиях за снятие наличных, конвертирование валют или другие услуги</w:t>
      </w:r>
      <w:r w:rsidR="00A205BB">
        <w:rPr>
          <w:rFonts w:ascii="Times New Roman" w:hAnsi="Times New Roman"/>
          <w:sz w:val="24"/>
          <w:szCs w:val="24"/>
        </w:rPr>
        <w:t xml:space="preserve">. </w:t>
      </w:r>
    </w:p>
    <w:p w:rsidR="00D12C8F" w:rsidRPr="004F7EFF" w:rsidRDefault="00D12C8F" w:rsidP="00B531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«Кредитная карта – удобный продукт, во многих случаях </w:t>
      </w:r>
      <w:r w:rsidR="00F618D2">
        <w:rPr>
          <w:rFonts w:ascii="Times New Roman" w:hAnsi="Times New Roman"/>
          <w:sz w:val="24"/>
          <w:szCs w:val="24"/>
        </w:rPr>
        <w:t xml:space="preserve">упрощающий </w:t>
      </w:r>
      <w:r>
        <w:rPr>
          <w:rFonts w:ascii="Times New Roman" w:hAnsi="Times New Roman"/>
          <w:sz w:val="24"/>
          <w:szCs w:val="24"/>
        </w:rPr>
        <w:t>жизнь, - считает управляющий Отделением Рязань ГУ Банка России по Центральному Федеральному округу Сергей Кузнецов. – Но для людей, не привыкших планировать собственные доходы и расходы, кредитная карта может стать финансовой ловушкой</w:t>
      </w:r>
      <w:r w:rsidR="00F618D2">
        <w:rPr>
          <w:rFonts w:ascii="Times New Roman" w:hAnsi="Times New Roman"/>
          <w:sz w:val="24"/>
          <w:szCs w:val="24"/>
        </w:rPr>
        <w:t xml:space="preserve"> и вогнать их </w:t>
      </w:r>
      <w:r>
        <w:rPr>
          <w:rFonts w:ascii="Times New Roman" w:hAnsi="Times New Roman"/>
          <w:sz w:val="24"/>
          <w:szCs w:val="24"/>
        </w:rPr>
        <w:t xml:space="preserve">в значительные долги. Поэтому мы советуем, во-первых, </w:t>
      </w:r>
      <w:r w:rsidR="00F618D2">
        <w:rPr>
          <w:rFonts w:ascii="Times New Roman" w:hAnsi="Times New Roman"/>
          <w:sz w:val="24"/>
          <w:szCs w:val="24"/>
        </w:rPr>
        <w:t xml:space="preserve">всесторонне </w:t>
      </w:r>
      <w:r>
        <w:rPr>
          <w:rFonts w:ascii="Times New Roman" w:hAnsi="Times New Roman"/>
          <w:sz w:val="24"/>
          <w:szCs w:val="24"/>
        </w:rPr>
        <w:t xml:space="preserve">оценить свои возможности, </w:t>
      </w:r>
      <w:r w:rsidR="00F618D2"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t xml:space="preserve">если все же </w:t>
      </w:r>
      <w:r w:rsidR="00F618D2">
        <w:rPr>
          <w:rFonts w:ascii="Times New Roman" w:hAnsi="Times New Roman"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 xml:space="preserve"> оформить кредитную карту, внимательно читать договор и четко </w:t>
      </w:r>
      <w:r w:rsidR="00F618D2">
        <w:rPr>
          <w:rFonts w:ascii="Times New Roman" w:hAnsi="Times New Roman"/>
          <w:sz w:val="24"/>
          <w:szCs w:val="24"/>
        </w:rPr>
        <w:t>его соблюдать</w:t>
      </w:r>
      <w:r>
        <w:rPr>
          <w:rFonts w:ascii="Times New Roman" w:hAnsi="Times New Roman"/>
          <w:sz w:val="24"/>
          <w:szCs w:val="24"/>
        </w:rPr>
        <w:t xml:space="preserve"> в дальнейшем».</w:t>
      </w:r>
    </w:p>
    <w:p w:rsidR="003247C8" w:rsidRPr="00DA2B14" w:rsidRDefault="00D76D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3247C8" w:rsidRPr="00DA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3EB"/>
    <w:multiLevelType w:val="hybridMultilevel"/>
    <w:tmpl w:val="9FA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14"/>
    <w:rsid w:val="000007BE"/>
    <w:rsid w:val="00005913"/>
    <w:rsid w:val="000A41BD"/>
    <w:rsid w:val="00153691"/>
    <w:rsid w:val="00175A3A"/>
    <w:rsid w:val="001C6858"/>
    <w:rsid w:val="00210A2A"/>
    <w:rsid w:val="003247C8"/>
    <w:rsid w:val="0033053A"/>
    <w:rsid w:val="0033217F"/>
    <w:rsid w:val="00372E2E"/>
    <w:rsid w:val="003E5A06"/>
    <w:rsid w:val="00451D01"/>
    <w:rsid w:val="004F4886"/>
    <w:rsid w:val="004F7EFF"/>
    <w:rsid w:val="00533C6A"/>
    <w:rsid w:val="005B018D"/>
    <w:rsid w:val="005F3C4D"/>
    <w:rsid w:val="00607CDA"/>
    <w:rsid w:val="00620273"/>
    <w:rsid w:val="006204F1"/>
    <w:rsid w:val="00634C0A"/>
    <w:rsid w:val="00643682"/>
    <w:rsid w:val="006712A4"/>
    <w:rsid w:val="006C4187"/>
    <w:rsid w:val="007D3268"/>
    <w:rsid w:val="00833BC0"/>
    <w:rsid w:val="00840860"/>
    <w:rsid w:val="008E20D7"/>
    <w:rsid w:val="008E5C01"/>
    <w:rsid w:val="00921F94"/>
    <w:rsid w:val="0095378F"/>
    <w:rsid w:val="00954802"/>
    <w:rsid w:val="00966584"/>
    <w:rsid w:val="00975CA1"/>
    <w:rsid w:val="009903B3"/>
    <w:rsid w:val="009C1EB2"/>
    <w:rsid w:val="00A12D09"/>
    <w:rsid w:val="00A205BB"/>
    <w:rsid w:val="00A27A27"/>
    <w:rsid w:val="00A43037"/>
    <w:rsid w:val="00A4304A"/>
    <w:rsid w:val="00A94D12"/>
    <w:rsid w:val="00B531BF"/>
    <w:rsid w:val="00B86FB3"/>
    <w:rsid w:val="00BB3B0B"/>
    <w:rsid w:val="00C1145E"/>
    <w:rsid w:val="00C54B78"/>
    <w:rsid w:val="00C746BC"/>
    <w:rsid w:val="00C76547"/>
    <w:rsid w:val="00CC176B"/>
    <w:rsid w:val="00CE575E"/>
    <w:rsid w:val="00D12C8F"/>
    <w:rsid w:val="00D33764"/>
    <w:rsid w:val="00D632FC"/>
    <w:rsid w:val="00D72329"/>
    <w:rsid w:val="00D76D26"/>
    <w:rsid w:val="00DA2B14"/>
    <w:rsid w:val="00DA413F"/>
    <w:rsid w:val="00E173BD"/>
    <w:rsid w:val="00E35DE2"/>
    <w:rsid w:val="00E84730"/>
    <w:rsid w:val="00E91E95"/>
    <w:rsid w:val="00EA337B"/>
    <w:rsid w:val="00F16A37"/>
    <w:rsid w:val="00F618D2"/>
    <w:rsid w:val="00F93EAB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4"/>
  </w:style>
  <w:style w:type="paragraph" w:styleId="1">
    <w:name w:val="heading 1"/>
    <w:basedOn w:val="a"/>
    <w:next w:val="a"/>
    <w:link w:val="10"/>
    <w:uiPriority w:val="9"/>
    <w:qFormat/>
    <w:rsid w:val="00966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5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5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5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5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5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5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5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5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5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6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6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6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6584"/>
    <w:rPr>
      <w:b/>
      <w:bCs/>
    </w:rPr>
  </w:style>
  <w:style w:type="character" w:styleId="a8">
    <w:name w:val="Emphasis"/>
    <w:basedOn w:val="a0"/>
    <w:uiPriority w:val="20"/>
    <w:qFormat/>
    <w:rsid w:val="00966584"/>
    <w:rPr>
      <w:i/>
      <w:iCs/>
    </w:rPr>
  </w:style>
  <w:style w:type="paragraph" w:styleId="a9">
    <w:name w:val="No Spacing"/>
    <w:uiPriority w:val="1"/>
    <w:qFormat/>
    <w:rsid w:val="009665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6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5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58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658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6658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658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65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65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658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658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665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7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5913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3305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305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305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05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305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4"/>
  </w:style>
  <w:style w:type="paragraph" w:styleId="1">
    <w:name w:val="heading 1"/>
    <w:basedOn w:val="a"/>
    <w:next w:val="a"/>
    <w:link w:val="10"/>
    <w:uiPriority w:val="9"/>
    <w:qFormat/>
    <w:rsid w:val="00966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5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5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5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5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5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5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5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5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5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5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6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6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6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66584"/>
    <w:rPr>
      <w:b/>
      <w:bCs/>
    </w:rPr>
  </w:style>
  <w:style w:type="character" w:styleId="a8">
    <w:name w:val="Emphasis"/>
    <w:basedOn w:val="a0"/>
    <w:uiPriority w:val="20"/>
    <w:qFormat/>
    <w:rsid w:val="00966584"/>
    <w:rPr>
      <w:i/>
      <w:iCs/>
    </w:rPr>
  </w:style>
  <w:style w:type="paragraph" w:styleId="a9">
    <w:name w:val="No Spacing"/>
    <w:uiPriority w:val="1"/>
    <w:qFormat/>
    <w:rsid w:val="009665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665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5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58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6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658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6658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6658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665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665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6658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658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6658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7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5913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33053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3053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3053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3053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30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F6D2-D524-4167-8C1E-D0FD1A3D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Татьяна Васильевна</dc:creator>
  <cp:lastModifiedBy>Чикина Татьяна Васильевна</cp:lastModifiedBy>
  <cp:revision>2</cp:revision>
  <dcterms:created xsi:type="dcterms:W3CDTF">2018-04-04T11:34:00Z</dcterms:created>
  <dcterms:modified xsi:type="dcterms:W3CDTF">2018-04-04T11:34:00Z</dcterms:modified>
</cp:coreProperties>
</file>